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32" w:rsidRPr="002B0C47" w:rsidRDefault="00F368B0" w:rsidP="0067234D">
      <w:pPr>
        <w:rPr>
          <w:rFonts w:ascii="Calibri Light" w:hAnsi="Calibri Light"/>
          <w:b/>
          <w:color w:val="00B050"/>
          <w:sz w:val="28"/>
        </w:rPr>
      </w:pPr>
      <w:r w:rsidRPr="002B0C47">
        <w:rPr>
          <w:rFonts w:ascii="Calibri Light" w:hAnsi="Calibri Light"/>
          <w:b/>
          <w:color w:val="00B050"/>
          <w:sz w:val="28"/>
        </w:rPr>
        <w:t xml:space="preserve">Symposium: </w:t>
      </w:r>
      <w:r w:rsidR="0053137F" w:rsidRPr="002B0C47">
        <w:rPr>
          <w:rFonts w:ascii="Calibri Light" w:hAnsi="Calibri Light"/>
          <w:b/>
          <w:color w:val="00B050"/>
          <w:sz w:val="28"/>
        </w:rPr>
        <w:t>De Dokter Kan Alles?!</w:t>
      </w:r>
    </w:p>
    <w:p w:rsidR="00F368B0" w:rsidRPr="00F368B0" w:rsidRDefault="00F368B0" w:rsidP="00F368B0">
      <w:pPr>
        <w:rPr>
          <w:rFonts w:ascii="Calibri Light" w:hAnsi="Calibri Light"/>
        </w:rPr>
      </w:pPr>
      <w:r w:rsidRPr="00F368B0">
        <w:rPr>
          <w:rFonts w:ascii="Calibri Light" w:hAnsi="Calibri Light"/>
        </w:rPr>
        <w:t>Medisch specialisten zijn zelden enkel specialist. Velen zijn ook onderzoeker, sommige bestuurder, maar allemaal persoonlijk leider. Hoe beïnvloeden deze verschillende rollen elkaar? En mag een arts ook alleen zorgverlener zijn? Deze en andere vragen over het verv</w:t>
      </w:r>
      <w:r w:rsidR="00D769ED">
        <w:rPr>
          <w:rFonts w:ascii="Calibri Light" w:hAnsi="Calibri Light"/>
        </w:rPr>
        <w:t xml:space="preserve">ullen van meerdere professionele </w:t>
      </w:r>
      <w:r w:rsidRPr="00F368B0">
        <w:rPr>
          <w:rFonts w:ascii="Calibri Light" w:hAnsi="Calibri Light"/>
        </w:rPr>
        <w:t>rollen stonden centraal op het middag symposium ‘De Dokter Kan Alles?!</w:t>
      </w:r>
      <w:r w:rsidR="009D3956">
        <w:rPr>
          <w:rFonts w:ascii="Calibri Light" w:hAnsi="Calibri Light"/>
        </w:rPr>
        <w:t>’</w:t>
      </w:r>
      <w:r w:rsidRPr="00F368B0">
        <w:rPr>
          <w:rFonts w:ascii="Calibri Light" w:hAnsi="Calibri Light"/>
        </w:rPr>
        <w:t xml:space="preserve"> van 17 september met als dagvoorzitter </w:t>
      </w:r>
      <w:r w:rsidRPr="00F368B0">
        <w:rPr>
          <w:rFonts w:ascii="Calibri Light" w:hAnsi="Calibri Light"/>
          <w:color w:val="00B050"/>
        </w:rPr>
        <w:t>Kiki Lombarts</w:t>
      </w:r>
      <w:r w:rsidRPr="00F368B0">
        <w:rPr>
          <w:rFonts w:ascii="Calibri Light" w:hAnsi="Calibri Light"/>
        </w:rPr>
        <w:t xml:space="preserve">, hoogleraar </w:t>
      </w:r>
      <w:r w:rsidRPr="00D769ED">
        <w:rPr>
          <w:rFonts w:ascii="Calibri Light" w:hAnsi="Calibri Light"/>
        </w:rPr>
        <w:t>Professional Performance and Compassionate Care</w:t>
      </w:r>
      <w:r w:rsidRPr="00F368B0">
        <w:rPr>
          <w:rFonts w:ascii="Calibri Light" w:hAnsi="Calibri Light"/>
        </w:rPr>
        <w:t>.</w:t>
      </w:r>
    </w:p>
    <w:p w:rsidR="00F368B0" w:rsidRPr="00F368B0" w:rsidRDefault="00F368B0" w:rsidP="00F368B0">
      <w:pPr>
        <w:rPr>
          <w:rFonts w:ascii="Calibri Light" w:hAnsi="Calibri Light"/>
        </w:rPr>
      </w:pPr>
      <w:r w:rsidRPr="00F368B0">
        <w:rPr>
          <w:rFonts w:ascii="Calibri Light" w:hAnsi="Calibri Light"/>
        </w:rPr>
        <w:t xml:space="preserve">Aanleiding voor het symposium is het </w:t>
      </w:r>
      <w:hyperlink r:id="rId4" w:history="1">
        <w:r w:rsidRPr="00D769ED">
          <w:rPr>
            <w:rStyle w:val="Hyperlink"/>
            <w:rFonts w:ascii="Calibri Light" w:hAnsi="Calibri Light"/>
            <w:i/>
            <w:color w:val="auto"/>
            <w:u w:val="none"/>
          </w:rPr>
          <w:t>onderzoek</w:t>
        </w:r>
      </w:hyperlink>
      <w:r w:rsidRPr="00F368B0">
        <w:rPr>
          <w:rFonts w:ascii="Calibri Light" w:hAnsi="Calibri Light"/>
        </w:rPr>
        <w:t xml:space="preserve"> van</w:t>
      </w:r>
      <w:r w:rsidR="009D3956">
        <w:rPr>
          <w:rFonts w:ascii="Calibri Light" w:hAnsi="Calibri Light"/>
        </w:rPr>
        <w:t xml:space="preserve"> arts en onderzoeker</w:t>
      </w:r>
      <w:r w:rsidRPr="00F368B0">
        <w:rPr>
          <w:rFonts w:ascii="Calibri Light" w:hAnsi="Calibri Light"/>
        </w:rPr>
        <w:t xml:space="preserve"> </w:t>
      </w:r>
      <w:r w:rsidRPr="00F368B0">
        <w:rPr>
          <w:rFonts w:ascii="Calibri Light" w:hAnsi="Calibri Light"/>
          <w:color w:val="00B050"/>
        </w:rPr>
        <w:t>Joost van den Berg</w:t>
      </w:r>
      <w:r w:rsidRPr="00F368B0">
        <w:rPr>
          <w:rFonts w:ascii="Calibri Light" w:hAnsi="Calibri Light"/>
        </w:rPr>
        <w:t xml:space="preserve">, waarop hij de dag na het symposium is gepromoveerd. Hij onderzocht wat het met dokters en hun functioneren doet om meerdere professionele rollen te vervullen. Hij liet zien dat artsen bevlogen kunnen zijn voor meerdere rollen en dat bevlogen artsen succesvol zijn in </w:t>
      </w:r>
      <w:r w:rsidRPr="00F368B0">
        <w:rPr>
          <w:rFonts w:ascii="Calibri Light" w:hAnsi="Calibri Light"/>
          <w:i/>
        </w:rPr>
        <w:t>job craften</w:t>
      </w:r>
      <w:r w:rsidRPr="00F368B0">
        <w:rPr>
          <w:rFonts w:ascii="Calibri Light" w:hAnsi="Calibri Light"/>
        </w:rPr>
        <w:t>: het</w:t>
      </w:r>
      <w:r w:rsidR="009D3956">
        <w:rPr>
          <w:rFonts w:ascii="Calibri Light" w:hAnsi="Calibri Light"/>
        </w:rPr>
        <w:t xml:space="preserve"> </w:t>
      </w:r>
      <w:r w:rsidRPr="00F368B0">
        <w:rPr>
          <w:rFonts w:ascii="Calibri Light" w:hAnsi="Calibri Light"/>
        </w:rPr>
        <w:t xml:space="preserve">vormgeven van tijd, taken en werkzaamheden. Mogen zorgverleners </w:t>
      </w:r>
      <w:r w:rsidR="009D3956">
        <w:rPr>
          <w:rFonts w:ascii="Calibri Light" w:hAnsi="Calibri Light"/>
        </w:rPr>
        <w:t>besluiten</w:t>
      </w:r>
      <w:r w:rsidRPr="00F368B0">
        <w:rPr>
          <w:rFonts w:ascii="Calibri Light" w:hAnsi="Calibri Light"/>
        </w:rPr>
        <w:t xml:space="preserve"> taken </w:t>
      </w:r>
      <w:r w:rsidR="009D3956">
        <w:rPr>
          <w:rFonts w:ascii="Calibri Light" w:hAnsi="Calibri Light"/>
        </w:rPr>
        <w:t xml:space="preserve">te </w:t>
      </w:r>
      <w:r w:rsidRPr="00F368B0">
        <w:rPr>
          <w:rFonts w:ascii="Calibri Light" w:hAnsi="Calibri Light"/>
        </w:rPr>
        <w:t xml:space="preserve">laten liggen? Het gouden antwoord bestaat niet, maar Joost daagde het publiek met prikkelende vragen uit hierover na te denken. </w:t>
      </w:r>
    </w:p>
    <w:p w:rsidR="00F368B0" w:rsidRPr="00F368B0" w:rsidRDefault="00F368B0" w:rsidP="00F368B0">
      <w:pPr>
        <w:rPr>
          <w:rFonts w:ascii="Calibri Light" w:hAnsi="Calibri Light"/>
        </w:rPr>
      </w:pPr>
      <w:r w:rsidRPr="00F368B0">
        <w:rPr>
          <w:rFonts w:ascii="Calibri Light" w:hAnsi="Calibri Light"/>
        </w:rPr>
        <w:t>Het symposium had ook een ander doel, namelijk gynaecoloog,</w:t>
      </w:r>
      <w:r w:rsidR="00540C0F">
        <w:rPr>
          <w:rFonts w:ascii="Calibri Light" w:hAnsi="Calibri Light"/>
        </w:rPr>
        <w:t xml:space="preserve"> opleider, docent, onderzoeker en </w:t>
      </w:r>
      <w:r w:rsidRPr="00F368B0">
        <w:rPr>
          <w:rFonts w:ascii="Calibri Light" w:hAnsi="Calibri Light"/>
        </w:rPr>
        <w:t xml:space="preserve">oud </w:t>
      </w:r>
      <w:r w:rsidR="000E54FC" w:rsidRPr="00F368B0">
        <w:rPr>
          <w:rFonts w:ascii="Calibri Light" w:hAnsi="Calibri Light"/>
        </w:rPr>
        <w:t>AMC-bestuurder</w:t>
      </w:r>
      <w:r w:rsidRPr="00F368B0">
        <w:rPr>
          <w:rFonts w:ascii="Calibri Light" w:hAnsi="Calibri Light"/>
        </w:rPr>
        <w:t xml:space="preserve"> </w:t>
      </w:r>
      <w:r w:rsidRPr="00F368B0">
        <w:rPr>
          <w:rFonts w:ascii="Calibri Light" w:hAnsi="Calibri Light"/>
          <w:color w:val="00B050"/>
        </w:rPr>
        <w:t xml:space="preserve">Maas Jan Heineman </w:t>
      </w:r>
      <w:r w:rsidRPr="00F368B0">
        <w:rPr>
          <w:rFonts w:ascii="Calibri Light" w:hAnsi="Calibri Light"/>
        </w:rPr>
        <w:t xml:space="preserve">in het zonnetje zetten. Hij werd verrast door Wethouder Marjolein Moorman met een lintje behorend bij het Officierschap in de Orde van Oranje-Nassau. Maas Jan sloot het symposium af met het delen van zijn ervaringen en suggesties over het succesvol combineren van professionele rollen. </w:t>
      </w:r>
    </w:p>
    <w:p w:rsidR="0067234D" w:rsidRDefault="00F368B0" w:rsidP="00F368B0">
      <w:pPr>
        <w:rPr>
          <w:rFonts w:ascii="Calibri Light" w:hAnsi="Calibri Light"/>
        </w:rPr>
      </w:pPr>
      <w:r w:rsidRPr="00F368B0">
        <w:rPr>
          <w:rFonts w:ascii="Calibri Light" w:hAnsi="Calibri Light"/>
        </w:rPr>
        <w:t xml:space="preserve">Andere gastsprekers waren aios neurologie, columnist en blogger </w:t>
      </w:r>
      <w:r w:rsidRPr="00F368B0">
        <w:rPr>
          <w:rFonts w:ascii="Calibri Light" w:hAnsi="Calibri Light"/>
          <w:color w:val="00B050"/>
        </w:rPr>
        <w:t>Annemijn Algra</w:t>
      </w:r>
      <w:r w:rsidRPr="00F368B0">
        <w:rPr>
          <w:rFonts w:ascii="Calibri Light" w:hAnsi="Calibri Light"/>
        </w:rPr>
        <w:t>. Zij las haar column ‘</w:t>
      </w:r>
      <w:r w:rsidR="00AF59EA">
        <w:rPr>
          <w:rFonts w:ascii="Calibri Light" w:hAnsi="Calibri Light"/>
        </w:rPr>
        <w:t>Schapen Met 5 P</w:t>
      </w:r>
      <w:r w:rsidR="00AF59EA" w:rsidRPr="00AF59EA">
        <w:rPr>
          <w:rFonts w:ascii="Calibri Light" w:hAnsi="Calibri Light"/>
        </w:rPr>
        <w:t>oten</w:t>
      </w:r>
      <w:r w:rsidRPr="00AF59EA">
        <w:rPr>
          <w:rFonts w:ascii="Calibri Light" w:hAnsi="Calibri Light"/>
        </w:rPr>
        <w:t>’</w:t>
      </w:r>
      <w:r w:rsidRPr="00F368B0">
        <w:rPr>
          <w:rFonts w:ascii="Calibri Light" w:hAnsi="Calibri Light"/>
        </w:rPr>
        <w:t xml:space="preserve"> voor </w:t>
      </w:r>
      <w:r w:rsidR="00B13F96" w:rsidRPr="00F368B0">
        <w:rPr>
          <w:rFonts w:ascii="Calibri Light" w:hAnsi="Calibri Light"/>
        </w:rPr>
        <w:t xml:space="preserve">waarin ze kritisch is op het huidige selectie en opleidingssysteem voor de medische vervolgopleiding. Moeten </w:t>
      </w:r>
      <w:proofErr w:type="spellStart"/>
      <w:r w:rsidR="00B13F96" w:rsidRPr="00F368B0">
        <w:rPr>
          <w:rFonts w:ascii="Calibri Light" w:hAnsi="Calibri Light"/>
        </w:rPr>
        <w:t>aios</w:t>
      </w:r>
      <w:proofErr w:type="spellEnd"/>
      <w:r w:rsidR="00B13F96" w:rsidRPr="00F368B0">
        <w:rPr>
          <w:rFonts w:ascii="Calibri Light" w:hAnsi="Calibri Light"/>
        </w:rPr>
        <w:t xml:space="preserve"> alles kunnen? Of mag er ook ruimte voor professionele diversiteit zijn? </w:t>
      </w:r>
    </w:p>
    <w:p w:rsidR="00B13F96" w:rsidRDefault="00B13F96" w:rsidP="00F368B0">
      <w:pPr>
        <w:rPr>
          <w:rFonts w:ascii="Calibri Light" w:hAnsi="Calibri Light"/>
        </w:rPr>
      </w:pPr>
      <w:r>
        <w:rPr>
          <w:noProof/>
          <w:lang w:eastAsia="nl-NL"/>
        </w:rPr>
        <w:drawing>
          <wp:inline distT="0" distB="0" distL="0" distR="0" wp14:anchorId="29C2AD6A" wp14:editId="2C8378BA">
            <wp:extent cx="2655570" cy="1790065"/>
            <wp:effectExtent l="0" t="0" r="0" b="635"/>
            <wp:docPr id="1" name="Afbeelding 1" descr="http://intranet.amc.nl/upload/c2d106fb-ba49-40d6-afd8-9fc930bb35e9_Lin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mc.nl/upload/c2d106fb-ba49-40d6-afd8-9fc930bb35e9_Lint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5570" cy="1790065"/>
                    </a:xfrm>
                    <a:prstGeom prst="rect">
                      <a:avLst/>
                    </a:prstGeom>
                    <a:noFill/>
                    <a:ln>
                      <a:noFill/>
                    </a:ln>
                  </pic:spPr>
                </pic:pic>
              </a:graphicData>
            </a:graphic>
          </wp:inline>
        </w:drawing>
      </w:r>
    </w:p>
    <w:p w:rsidR="00F368B0" w:rsidRPr="00F368B0" w:rsidRDefault="009D3956" w:rsidP="00F368B0">
      <w:pPr>
        <w:rPr>
          <w:rFonts w:ascii="Calibri Light" w:hAnsi="Calibri Light"/>
        </w:rPr>
      </w:pPr>
      <w:r>
        <w:rPr>
          <w:rFonts w:ascii="Calibri Light" w:hAnsi="Calibri Light"/>
        </w:rPr>
        <w:t>F</w:t>
      </w:r>
      <w:r w:rsidR="00F368B0" w:rsidRPr="00F368B0">
        <w:rPr>
          <w:rFonts w:ascii="Calibri Light" w:hAnsi="Calibri Light"/>
        </w:rPr>
        <w:t xml:space="preserve">ilmmaker en in het AMC opgeleid arts </w:t>
      </w:r>
      <w:r w:rsidR="00F368B0" w:rsidRPr="006001E1">
        <w:rPr>
          <w:rFonts w:ascii="Calibri Light" w:hAnsi="Calibri Light"/>
          <w:color w:val="00B050"/>
        </w:rPr>
        <w:t>Ruben Terlou</w:t>
      </w:r>
      <w:r w:rsidR="00F368B0" w:rsidRPr="00AF59EA">
        <w:rPr>
          <w:rFonts w:ascii="Calibri Light" w:hAnsi="Calibri Light"/>
          <w:color w:val="00B050"/>
        </w:rPr>
        <w:t xml:space="preserve"> </w:t>
      </w:r>
      <w:r w:rsidRPr="009D3956">
        <w:rPr>
          <w:rFonts w:ascii="Calibri Light" w:hAnsi="Calibri Light"/>
        </w:rPr>
        <w:t xml:space="preserve">liet </w:t>
      </w:r>
      <w:r w:rsidR="00F368B0" w:rsidRPr="00F368B0">
        <w:rPr>
          <w:rFonts w:ascii="Calibri Light" w:hAnsi="Calibri Light"/>
        </w:rPr>
        <w:t xml:space="preserve">de overeenkomsten tussen </w:t>
      </w:r>
      <w:r w:rsidR="00AF59EA" w:rsidRPr="00F368B0">
        <w:rPr>
          <w:rFonts w:ascii="Calibri Light" w:hAnsi="Calibri Light"/>
        </w:rPr>
        <w:t xml:space="preserve">artsen </w:t>
      </w:r>
      <w:r w:rsidR="00AF59EA">
        <w:rPr>
          <w:rFonts w:ascii="Calibri Light" w:hAnsi="Calibri Light"/>
        </w:rPr>
        <w:t>en</w:t>
      </w:r>
      <w:r w:rsidR="00AF59EA" w:rsidRPr="00F368B0">
        <w:rPr>
          <w:rFonts w:ascii="Calibri Light" w:hAnsi="Calibri Light"/>
        </w:rPr>
        <w:t xml:space="preserve"> filmmakers </w:t>
      </w:r>
      <w:r w:rsidR="00F368B0" w:rsidRPr="00F368B0">
        <w:rPr>
          <w:rFonts w:ascii="Calibri Light" w:hAnsi="Calibri Light"/>
        </w:rPr>
        <w:t xml:space="preserve">zien met illustraties </w:t>
      </w:r>
      <w:r w:rsidR="00540C0F">
        <w:rPr>
          <w:rFonts w:ascii="Calibri Light" w:hAnsi="Calibri Light"/>
        </w:rPr>
        <w:t>van</w:t>
      </w:r>
      <w:r w:rsidR="00F368B0" w:rsidRPr="00F368B0">
        <w:rPr>
          <w:rFonts w:ascii="Calibri Light" w:hAnsi="Calibri Light"/>
        </w:rPr>
        <w:t xml:space="preserve"> zijn </w:t>
      </w:r>
      <w:hyperlink r:id="rId6" w:history="1">
        <w:r w:rsidR="00F368B0" w:rsidRPr="00D769ED">
          <w:rPr>
            <w:rStyle w:val="Hyperlink"/>
            <w:rFonts w:ascii="Calibri Light" w:hAnsi="Calibri Light"/>
            <w:i/>
            <w:color w:val="auto"/>
            <w:u w:val="none"/>
          </w:rPr>
          <w:t>documentaires</w:t>
        </w:r>
      </w:hyperlink>
      <w:r>
        <w:rPr>
          <w:rFonts w:ascii="Calibri Light" w:hAnsi="Calibri Light"/>
        </w:rPr>
        <w:t xml:space="preserve"> uit China</w:t>
      </w:r>
      <w:r w:rsidR="00F368B0" w:rsidRPr="00F368B0">
        <w:rPr>
          <w:rFonts w:ascii="Calibri Light" w:hAnsi="Calibri Light"/>
        </w:rPr>
        <w:t xml:space="preserve">. </w:t>
      </w:r>
      <w:r w:rsidR="00540C0F">
        <w:rPr>
          <w:rFonts w:ascii="Calibri Light" w:hAnsi="Calibri Light"/>
        </w:rPr>
        <w:t xml:space="preserve">Zowel artsen als filmmakers </w:t>
      </w:r>
      <w:r w:rsidR="00F368B0" w:rsidRPr="00F368B0">
        <w:rPr>
          <w:rFonts w:ascii="Calibri Light" w:hAnsi="Calibri Light"/>
        </w:rPr>
        <w:t xml:space="preserve">willen iets voor mensen betekenen en kijken onbevooroordeeld naar de wereld. </w:t>
      </w:r>
    </w:p>
    <w:p w:rsidR="00AF59EA" w:rsidRDefault="00540C0F" w:rsidP="00F368B0">
      <w:pPr>
        <w:rPr>
          <w:rFonts w:ascii="Calibri Light" w:hAnsi="Calibri Light"/>
        </w:rPr>
      </w:pPr>
      <w:r w:rsidRPr="00F368B0">
        <w:rPr>
          <w:rFonts w:ascii="Calibri Light" w:hAnsi="Calibri Light"/>
          <w:color w:val="00B050"/>
        </w:rPr>
        <w:t>Hans van der Sloot</w:t>
      </w:r>
      <w:r w:rsidRPr="00540C0F">
        <w:rPr>
          <w:rFonts w:ascii="Calibri Light" w:hAnsi="Calibri Light"/>
        </w:rPr>
        <w:t>,</w:t>
      </w:r>
      <w:r w:rsidRPr="00F368B0">
        <w:rPr>
          <w:rFonts w:ascii="Calibri Light" w:hAnsi="Calibri Light"/>
          <w:color w:val="00B050"/>
        </w:rPr>
        <w:t xml:space="preserve"> </w:t>
      </w:r>
      <w:r>
        <w:rPr>
          <w:rFonts w:ascii="Calibri Light" w:hAnsi="Calibri Light"/>
        </w:rPr>
        <w:t>v</w:t>
      </w:r>
      <w:r w:rsidR="00F368B0" w:rsidRPr="00F368B0">
        <w:rPr>
          <w:rFonts w:ascii="Calibri Light" w:hAnsi="Calibri Light"/>
        </w:rPr>
        <w:t>oorzitter Stichting Topklinische Ziekenhuizen, lid Raa</w:t>
      </w:r>
      <w:r>
        <w:rPr>
          <w:rFonts w:ascii="Calibri Light" w:hAnsi="Calibri Light"/>
        </w:rPr>
        <w:t>d van bestuur OLVG, gynaecoloog en opleider</w:t>
      </w:r>
      <w:r w:rsidR="00F368B0" w:rsidRPr="00F368B0">
        <w:rPr>
          <w:rFonts w:ascii="Calibri Light" w:hAnsi="Calibri Light"/>
        </w:rPr>
        <w:t xml:space="preserve"> </w:t>
      </w:r>
      <w:r w:rsidR="00AF59EA">
        <w:rPr>
          <w:rFonts w:ascii="Calibri Light" w:hAnsi="Calibri Light"/>
        </w:rPr>
        <w:t xml:space="preserve">liet zien hoe door de geschiedenis heen de rol van arts is veranderd. Ook </w:t>
      </w:r>
      <w:r>
        <w:rPr>
          <w:rFonts w:ascii="Calibri Light" w:hAnsi="Calibri Light"/>
        </w:rPr>
        <w:t xml:space="preserve">vertelde Hans uit ervaring, dat de </w:t>
      </w:r>
      <w:r w:rsidR="00AF59EA">
        <w:rPr>
          <w:rFonts w:ascii="Calibri Light" w:hAnsi="Calibri Light"/>
        </w:rPr>
        <w:t xml:space="preserve">keuze voor verschillende rollen </w:t>
      </w:r>
      <w:r>
        <w:rPr>
          <w:rFonts w:ascii="Calibri Light" w:hAnsi="Calibri Light"/>
        </w:rPr>
        <w:t>vaak</w:t>
      </w:r>
      <w:r w:rsidR="00AF59EA">
        <w:rPr>
          <w:rFonts w:ascii="Calibri Light" w:hAnsi="Calibri Light"/>
        </w:rPr>
        <w:t xml:space="preserve"> niet </w:t>
      </w:r>
      <w:r w:rsidR="000E54FC">
        <w:rPr>
          <w:rFonts w:ascii="Calibri Light" w:hAnsi="Calibri Light"/>
        </w:rPr>
        <w:t>vooraf wordt</w:t>
      </w:r>
      <w:r>
        <w:rPr>
          <w:rFonts w:ascii="Calibri Light" w:hAnsi="Calibri Light"/>
        </w:rPr>
        <w:t xml:space="preserve"> gepland</w:t>
      </w:r>
      <w:r w:rsidR="00AF59EA">
        <w:rPr>
          <w:rFonts w:ascii="Calibri Light" w:hAnsi="Calibri Light"/>
        </w:rPr>
        <w:t>. Regelmatig ‘rol’</w:t>
      </w:r>
      <w:r>
        <w:rPr>
          <w:rFonts w:ascii="Calibri Light" w:hAnsi="Calibri Light"/>
        </w:rPr>
        <w:t xml:space="preserve"> je door succes binnen in één</w:t>
      </w:r>
      <w:r w:rsidR="00AF59EA">
        <w:rPr>
          <w:rFonts w:ascii="Calibri Light" w:hAnsi="Calibri Light"/>
        </w:rPr>
        <w:t xml:space="preserve"> rol</w:t>
      </w:r>
      <w:r w:rsidR="0067234D">
        <w:rPr>
          <w:rFonts w:ascii="Calibri Light" w:hAnsi="Calibri Light"/>
        </w:rPr>
        <w:t xml:space="preserve"> verder</w:t>
      </w:r>
      <w:r>
        <w:rPr>
          <w:rFonts w:ascii="Calibri Light" w:hAnsi="Calibri Light"/>
        </w:rPr>
        <w:t xml:space="preserve"> in een andere rol</w:t>
      </w:r>
      <w:r w:rsidR="00AF59EA">
        <w:rPr>
          <w:rFonts w:ascii="Calibri Light" w:hAnsi="Calibri Light"/>
        </w:rPr>
        <w:t xml:space="preserve">.   </w:t>
      </w:r>
    </w:p>
    <w:p w:rsidR="00AF59EA" w:rsidRDefault="00AF59EA" w:rsidP="00F368B0">
      <w:pPr>
        <w:rPr>
          <w:rFonts w:ascii="Calibri Light" w:hAnsi="Calibri Light"/>
        </w:rPr>
      </w:pPr>
      <w:r w:rsidRPr="00540C0F">
        <w:rPr>
          <w:rFonts w:ascii="Calibri Light" w:hAnsi="Calibri Light"/>
          <w:color w:val="00B050"/>
        </w:rPr>
        <w:t xml:space="preserve">Kiki Lombarts </w:t>
      </w:r>
      <w:r w:rsidR="006001E1">
        <w:rPr>
          <w:rFonts w:ascii="Calibri Light" w:hAnsi="Calibri Light"/>
        </w:rPr>
        <w:t xml:space="preserve">sloot </w:t>
      </w:r>
      <w:r w:rsidR="00540C0F">
        <w:rPr>
          <w:rFonts w:ascii="Calibri Light" w:hAnsi="Calibri Light"/>
        </w:rPr>
        <w:t xml:space="preserve">de middag </w:t>
      </w:r>
      <w:r w:rsidR="006001E1">
        <w:rPr>
          <w:rFonts w:ascii="Calibri Light" w:hAnsi="Calibri Light"/>
        </w:rPr>
        <w:t xml:space="preserve">af met de observatie dat niemand één rol heeft. Iedereen heeft meerdere rollen en de keuze voor een rol – bewust of onbewust – </w:t>
      </w:r>
      <w:r w:rsidR="00540C0F">
        <w:rPr>
          <w:rFonts w:ascii="Calibri Light" w:hAnsi="Calibri Light"/>
        </w:rPr>
        <w:t xml:space="preserve">is </w:t>
      </w:r>
      <w:r w:rsidR="0067234D">
        <w:rPr>
          <w:rFonts w:ascii="Calibri Light" w:hAnsi="Calibri Light"/>
        </w:rPr>
        <w:t xml:space="preserve">uiteindelijk heel persoonlijk en </w:t>
      </w:r>
      <w:r w:rsidR="00540C0F">
        <w:rPr>
          <w:rFonts w:ascii="Calibri Light" w:hAnsi="Calibri Light"/>
        </w:rPr>
        <w:t xml:space="preserve">vaak </w:t>
      </w:r>
      <w:r w:rsidR="006001E1">
        <w:rPr>
          <w:rFonts w:ascii="Calibri Light" w:hAnsi="Calibri Light"/>
        </w:rPr>
        <w:t xml:space="preserve">gebaseerd op waar </w:t>
      </w:r>
      <w:r w:rsidR="00540C0F">
        <w:rPr>
          <w:rFonts w:ascii="Calibri Light" w:hAnsi="Calibri Light"/>
        </w:rPr>
        <w:t>iemand</w:t>
      </w:r>
      <w:r w:rsidR="006001E1">
        <w:rPr>
          <w:rFonts w:ascii="Calibri Light" w:hAnsi="Calibri Light"/>
        </w:rPr>
        <w:t xml:space="preserve"> energie</w:t>
      </w:r>
      <w:r w:rsidR="00540C0F">
        <w:rPr>
          <w:rFonts w:ascii="Calibri Light" w:hAnsi="Calibri Light"/>
        </w:rPr>
        <w:t xml:space="preserve"> </w:t>
      </w:r>
      <w:r w:rsidR="0067234D">
        <w:rPr>
          <w:rFonts w:ascii="Calibri Light" w:hAnsi="Calibri Light"/>
        </w:rPr>
        <w:t xml:space="preserve">van krijgt. Laat dat nou ook net een belangrijke conclusie zijn van het onderzoek van Joost van den Berg! De cirkel was rond.  </w:t>
      </w:r>
    </w:p>
    <w:p w:rsidR="00F368B0" w:rsidRDefault="00AF59EA" w:rsidP="000E0023">
      <w:pPr>
        <w:rPr>
          <w:rFonts w:ascii="Calibri Light" w:hAnsi="Calibri Light"/>
        </w:rPr>
      </w:pPr>
      <w:r>
        <w:rPr>
          <w:rFonts w:ascii="Calibri Light" w:hAnsi="Calibri Light"/>
        </w:rPr>
        <w:t xml:space="preserve">Maar of de dokter </w:t>
      </w:r>
      <w:r w:rsidR="00540C0F">
        <w:rPr>
          <w:rFonts w:ascii="Calibri Light" w:hAnsi="Calibri Light"/>
        </w:rPr>
        <w:t xml:space="preserve">alles </w:t>
      </w:r>
      <w:r w:rsidR="00D769ED">
        <w:rPr>
          <w:rFonts w:ascii="Calibri Light" w:hAnsi="Calibri Light"/>
        </w:rPr>
        <w:t>kan en moet kunnen</w:t>
      </w:r>
      <w:r w:rsidR="00540C0F">
        <w:rPr>
          <w:rFonts w:ascii="Calibri Light" w:hAnsi="Calibri Light"/>
        </w:rPr>
        <w:t>…</w:t>
      </w:r>
      <w:r>
        <w:rPr>
          <w:rFonts w:ascii="Calibri Light" w:hAnsi="Calibri Light"/>
        </w:rPr>
        <w:t xml:space="preserve"> d</w:t>
      </w:r>
      <w:r w:rsidR="00F368B0" w:rsidRPr="00F368B0">
        <w:rPr>
          <w:rFonts w:ascii="Calibri Light" w:hAnsi="Calibri Light"/>
        </w:rPr>
        <w:t>aar werd tijdens de borrel over verder gefilosofeerd</w:t>
      </w:r>
      <w:r w:rsidR="000E54FC">
        <w:rPr>
          <w:rFonts w:ascii="Calibri Light" w:hAnsi="Calibri Light"/>
        </w:rPr>
        <w:t>.</w:t>
      </w:r>
    </w:p>
    <w:p w:rsidR="0067234D" w:rsidRPr="0067234D" w:rsidRDefault="0067234D" w:rsidP="000E0023">
      <w:pPr>
        <w:rPr>
          <w:rFonts w:ascii="Calibri Light" w:hAnsi="Calibri Light"/>
          <w:i/>
        </w:rPr>
      </w:pPr>
      <w:r w:rsidRPr="0067234D">
        <w:rPr>
          <w:rFonts w:ascii="Calibri Light" w:hAnsi="Calibri Light"/>
          <w:i/>
        </w:rPr>
        <w:t xml:space="preserve">Iris Jansen, promovendus </w:t>
      </w:r>
      <w:bookmarkStart w:id="0" w:name="_GoBack"/>
      <w:bookmarkEnd w:id="0"/>
    </w:p>
    <w:sectPr w:rsidR="0067234D" w:rsidRPr="0067234D" w:rsidSect="0067234D">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C3"/>
    <w:rsid w:val="00007255"/>
    <w:rsid w:val="000D3C2A"/>
    <w:rsid w:val="000E0023"/>
    <w:rsid w:val="000E54FC"/>
    <w:rsid w:val="00107FF9"/>
    <w:rsid w:val="00177A6E"/>
    <w:rsid w:val="002B0C47"/>
    <w:rsid w:val="003F42C3"/>
    <w:rsid w:val="004B2A21"/>
    <w:rsid w:val="0053137F"/>
    <w:rsid w:val="00540C0F"/>
    <w:rsid w:val="006001E1"/>
    <w:rsid w:val="0067234D"/>
    <w:rsid w:val="00752362"/>
    <w:rsid w:val="00897C4E"/>
    <w:rsid w:val="009D3956"/>
    <w:rsid w:val="00AF59EA"/>
    <w:rsid w:val="00B13F96"/>
    <w:rsid w:val="00CF4A5D"/>
    <w:rsid w:val="00D5238F"/>
    <w:rsid w:val="00D769ED"/>
    <w:rsid w:val="00F368B0"/>
    <w:rsid w:val="00F70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6AF9"/>
  <w15:chartTrackingRefBased/>
  <w15:docId w15:val="{F5371E09-43D1-4DA9-8DF2-9F722941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2362"/>
    <w:pPr>
      <w:spacing w:before="100" w:beforeAutospacing="1" w:after="100" w:afterAutospacing="1" w:line="360" w:lineRule="atLeast"/>
    </w:pPr>
    <w:rPr>
      <w:rFonts w:ascii="Roboto" w:eastAsia="Times New Roman" w:hAnsi="Roboto" w:cs="Times New Roman"/>
      <w:color w:val="000001"/>
      <w:sz w:val="24"/>
      <w:szCs w:val="24"/>
      <w:lang w:eastAsia="nl-NL"/>
    </w:rPr>
  </w:style>
  <w:style w:type="character" w:styleId="Nadruk">
    <w:name w:val="Emphasis"/>
    <w:basedOn w:val="Standaardalinea-lettertype"/>
    <w:uiPriority w:val="20"/>
    <w:qFormat/>
    <w:rsid w:val="00752362"/>
    <w:rPr>
      <w:i/>
      <w:iCs/>
    </w:rPr>
  </w:style>
  <w:style w:type="paragraph" w:styleId="Ballontekst">
    <w:name w:val="Balloon Text"/>
    <w:basedOn w:val="Standaard"/>
    <w:link w:val="BallontekstChar"/>
    <w:uiPriority w:val="99"/>
    <w:semiHidden/>
    <w:unhideWhenUsed/>
    <w:rsid w:val="00AF59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59EA"/>
    <w:rPr>
      <w:rFonts w:ascii="Segoe UI" w:hAnsi="Segoe UI" w:cs="Segoe UI"/>
      <w:sz w:val="18"/>
      <w:szCs w:val="18"/>
    </w:rPr>
  </w:style>
  <w:style w:type="character" w:styleId="Hyperlink">
    <w:name w:val="Hyperlink"/>
    <w:basedOn w:val="Standaardalinea-lettertype"/>
    <w:uiPriority w:val="99"/>
    <w:unhideWhenUsed/>
    <w:rsid w:val="00AF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717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9">
          <w:marLeft w:val="0"/>
          <w:marRight w:val="0"/>
          <w:marTop w:val="0"/>
          <w:marBottom w:val="0"/>
          <w:divBdr>
            <w:top w:val="none" w:sz="0" w:space="0" w:color="auto"/>
            <w:left w:val="none" w:sz="0" w:space="0" w:color="auto"/>
            <w:bottom w:val="none" w:sz="0" w:space="0" w:color="auto"/>
            <w:right w:val="none" w:sz="0" w:space="0" w:color="auto"/>
          </w:divBdr>
          <w:divsChild>
            <w:div w:id="1756634675">
              <w:marLeft w:val="0"/>
              <w:marRight w:val="0"/>
              <w:marTop w:val="0"/>
              <w:marBottom w:val="0"/>
              <w:divBdr>
                <w:top w:val="none" w:sz="0" w:space="0" w:color="auto"/>
                <w:left w:val="none" w:sz="0" w:space="0" w:color="auto"/>
                <w:bottom w:val="none" w:sz="0" w:space="0" w:color="auto"/>
                <w:right w:val="none" w:sz="0" w:space="0" w:color="auto"/>
              </w:divBdr>
              <w:divsChild>
                <w:div w:id="11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benterlou.com/" TargetMode="External"/><Relationship Id="rId5" Type="http://schemas.openxmlformats.org/officeDocument/2006/relationships/image" Target="media/image1.jpeg"/><Relationship Id="rId4" Type="http://schemas.openxmlformats.org/officeDocument/2006/relationships/hyperlink" Target="https://website.professionalperformanceonline.nl/wp-content/uploads/2018/08/ProefschriftJvdBerg.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Jansen</dc:creator>
  <cp:keywords/>
  <dc:description/>
  <cp:lastModifiedBy>M.J.M.H. Lombarts</cp:lastModifiedBy>
  <cp:revision>4</cp:revision>
  <cp:lastPrinted>2018-09-21T08:12:00Z</cp:lastPrinted>
  <dcterms:created xsi:type="dcterms:W3CDTF">2018-09-21T22:51:00Z</dcterms:created>
  <dcterms:modified xsi:type="dcterms:W3CDTF">2018-09-21T22:55:00Z</dcterms:modified>
</cp:coreProperties>
</file>